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hanging="360"/>
        <w:jc w:val="center"/>
        <w:rPr>
          <w:rFonts w:ascii="Helvetica Neue" w:cs="Helvetica Neue" w:eastAsia="Helvetica Neue" w:hAnsi="Helvetica Neue"/>
          <w:color w:val="0d063d"/>
          <w:highlight w:val="whit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</w:rPr>
        <w:drawing>
          <wp:inline distB="114300" distT="114300" distL="114300" distR="114300">
            <wp:extent cx="2757488" cy="947532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57488" cy="9475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hanging="360"/>
        <w:jc w:val="center"/>
        <w:rPr>
          <w:rFonts w:ascii="Helvetica Neue" w:cs="Helvetica Neue" w:eastAsia="Helvetica Neue" w:hAnsi="Helvetica Neue"/>
          <w:color w:val="0d063d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hanging="360"/>
        <w:jc w:val="center"/>
        <w:rPr>
          <w:rFonts w:ascii="Helvetica Neue" w:cs="Helvetica Neue" w:eastAsia="Helvetica Neue" w:hAnsi="Helvetica Neue"/>
          <w:color w:val="666666"/>
        </w:rPr>
      </w:pPr>
      <w:r w:rsidDel="00000000" w:rsidR="00000000" w:rsidRPr="00000000">
        <w:rPr>
          <w:rFonts w:ascii="Helvetica Neue" w:cs="Helvetica Neue" w:eastAsia="Helvetica Neue" w:hAnsi="Helvetica Neue"/>
          <w:color w:val="666666"/>
          <w:highlight w:val="white"/>
          <w:rtl w:val="0"/>
        </w:rPr>
        <w:t xml:space="preserve">Elko helps title agencies provide instant branded title quotes, seller net sheets, buyer estimates, and other closing estimates to their customers. Learn more at </w:t>
      </w:r>
      <w:hyperlink r:id="rId7">
        <w:r w:rsidDel="00000000" w:rsidR="00000000" w:rsidRPr="00000000">
          <w:rPr>
            <w:rFonts w:ascii="Helvetica Neue" w:cs="Helvetica Neue" w:eastAsia="Helvetica Neue" w:hAnsi="Helvetica Neue"/>
            <w:color w:val="0000ff"/>
            <w:highlight w:val="white"/>
            <w:u w:val="single"/>
            <w:rtl w:val="0"/>
          </w:rPr>
          <w:t xml:space="preserve">UseElko.com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666666"/>
          <w:rtl w:val="0"/>
        </w:rPr>
        <w:t xml:space="preserve">.</w:t>
      </w:r>
    </w:p>
    <w:p w:rsidR="00000000" w:rsidDel="00000000" w:rsidP="00000000" w:rsidRDefault="00000000" w:rsidRPr="00000000" w14:paraId="00000013">
      <w:pPr>
        <w:ind w:hanging="36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hanging="36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hanging="360"/>
        <w:jc w:val="center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hanging="360"/>
        <w:jc w:val="center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hanging="360"/>
        <w:jc w:val="center"/>
        <w:rPr>
          <w:rFonts w:ascii="Helvetica Neue" w:cs="Helvetica Neue" w:eastAsia="Helvetica Neue" w:hAnsi="Helvetica Neue"/>
          <w:b w:val="1"/>
          <w:sz w:val="48"/>
          <w:szCs w:val="4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48"/>
          <w:szCs w:val="48"/>
          <w:rtl w:val="0"/>
        </w:rPr>
        <w:t xml:space="preserve">Buyer Net Sheet Template</w:t>
      </w:r>
    </w:p>
    <w:p w:rsidR="00000000" w:rsidDel="00000000" w:rsidP="00000000" w:rsidRDefault="00000000" w:rsidRPr="00000000" w14:paraId="00000018">
      <w:pPr>
        <w:ind w:hanging="360"/>
        <w:jc w:val="center"/>
        <w:rPr>
          <w:rFonts w:ascii="Helvetica Neue" w:cs="Helvetica Neue" w:eastAsia="Helvetica Neue" w:hAnsi="Helvetica Neue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hanging="360"/>
        <w:jc w:val="center"/>
        <w:rPr>
          <w:rFonts w:ascii="Helvetica Neue" w:cs="Helvetica Neue" w:eastAsia="Helvetica Neue" w:hAnsi="Helvetica Neue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hanging="360"/>
        <w:jc w:val="center"/>
        <w:rPr>
          <w:rFonts w:ascii="Helvetica Neue" w:cs="Helvetica Neue" w:eastAsia="Helvetica Neue" w:hAnsi="Helvetica Neue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hanging="360"/>
        <w:jc w:val="center"/>
        <w:rPr>
          <w:rFonts w:ascii="Helvetica Neue" w:cs="Helvetica Neue" w:eastAsia="Helvetica Neue" w:hAnsi="Helvetica Neue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hanging="360"/>
        <w:jc w:val="center"/>
        <w:rPr>
          <w:rFonts w:ascii="Helvetica Neue" w:cs="Helvetica Neue" w:eastAsia="Helvetica Neue" w:hAnsi="Helvetica Neue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hanging="360"/>
        <w:jc w:val="left"/>
        <w:rPr>
          <w:rFonts w:ascii="Helvetica Neue" w:cs="Helvetica Neue" w:eastAsia="Helvetica Neue" w:hAnsi="Helvetica Neue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hanging="360"/>
        <w:jc w:val="left"/>
        <w:rPr>
          <w:rFonts w:ascii="Helvetica Neue" w:cs="Helvetica Neue" w:eastAsia="Helvetica Neue" w:hAnsi="Helvetica Neue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hanging="360"/>
        <w:jc w:val="center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BUYER’S NET SHEET</w:t>
      </w:r>
    </w:p>
    <w:p w:rsidR="00000000" w:rsidDel="00000000" w:rsidP="00000000" w:rsidRDefault="00000000" w:rsidRPr="00000000" w14:paraId="00000020">
      <w:pPr>
        <w:ind w:hanging="360"/>
        <w:jc w:val="center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95"/>
        <w:gridCol w:w="7065"/>
        <w:tblGridChange w:id="0">
          <w:tblGrid>
            <w:gridCol w:w="2295"/>
            <w:gridCol w:w="7065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Property Address    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d9d9d9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Sale Price                 :</w:t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 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Down Payment         :</w:t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 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Amount Financed     :</w:t>
            </w:r>
          </w:p>
        </w:tc>
        <w:tc>
          <w:tcPr>
            <w:tcBorders>
              <w:top w:color="d9d9d9" w:space="0" w:sz="8" w:val="single"/>
              <w:left w:color="000000" w:space="0" w:sz="0" w:val="nil"/>
              <w:bottom w:color="d9d9d9" w:space="0" w:sz="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 </w:t>
            </w:r>
          </w:p>
        </w:tc>
      </w:tr>
    </w:tbl>
    <w:p w:rsidR="00000000" w:rsidDel="00000000" w:rsidP="00000000" w:rsidRDefault="00000000" w:rsidRPr="00000000" w14:paraId="0000002B">
      <w:pPr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5"/>
        <w:gridCol w:w="2385"/>
        <w:tblGridChange w:id="0">
          <w:tblGrid>
            <w:gridCol w:w="6975"/>
            <w:gridCol w:w="238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Helvetica Neue" w:cs="Helvetica Neue" w:eastAsia="Helvetica Neue" w:hAnsi="Helvetica Neu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rtl w:val="0"/>
              </w:rPr>
              <w:t xml:space="preserve">Buyer’s Costs: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sz w:val="20"/>
                <w:szCs w:val="20"/>
                <w:rtl w:val="0"/>
              </w:rPr>
              <w:t xml:space="preserve">Loan Items: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Loan Origination Fee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Appraisal Fee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Credit Report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Additional Loan Fees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sz w:val="20"/>
                <w:szCs w:val="20"/>
                <w:rtl w:val="0"/>
              </w:rPr>
              <w:t xml:space="preserve">Prepaid Items: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Interest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Hazard Insurance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Mortgage Insurance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Taxes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Assessment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Other Fees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sz w:val="20"/>
                <w:szCs w:val="20"/>
                <w:rtl w:val="0"/>
              </w:rPr>
              <w:t xml:space="preserve">Title and Closing Charges: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Escrow, Settlement and Closing Fee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Title Insurance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Notary Fee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Attorney Fee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Other Fees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>
                <w:rFonts w:ascii="Helvetica Neue" w:cs="Helvetica Neue" w:eastAsia="Helvetica Neue" w:hAnsi="Helvetica Neue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sz w:val="20"/>
                <w:szCs w:val="20"/>
                <w:rtl w:val="0"/>
              </w:rPr>
              <w:t xml:space="preserve">Recording Fee:</w:t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Recording Fee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Tax Stamps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Other Fees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rFonts w:ascii="Helvetica Neue" w:cs="Helvetica Neue" w:eastAsia="Helvetica Neue" w:hAnsi="Helvetica Neue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sz w:val="20"/>
                <w:szCs w:val="20"/>
                <w:rtl w:val="0"/>
              </w:rPr>
              <w:t xml:space="preserve">Additional Settlement Charges: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Survey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Home Warranty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Pest Inspection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Home Inspection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Other Costs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Total Settlement Charges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Down Payment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+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Total Estimate of Buyer’s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Amount Financed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Interest Rate </w:t>
            </w:r>
            <w:r w:rsidDel="00000000" w:rsidR="00000000" w:rsidRPr="00000000">
              <w:rPr>
                <w:rFonts w:ascii="Helvetica Neue" w:cs="Helvetica Neue" w:eastAsia="Helvetica Neue" w:hAnsi="Helvetica Neue"/>
                <w:color w:val="999999"/>
                <w:sz w:val="20"/>
                <w:szCs w:val="20"/>
                <w:rtl w:val="0"/>
              </w:rPr>
              <w:t xml:space="preserve">(%)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Helvetica Neue" w:cs="Helvetica Neue" w:eastAsia="Helvetica Neue" w:hAnsi="Helvetica Neue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Loan Term </w:t>
            </w:r>
            <w:r w:rsidDel="00000000" w:rsidR="00000000" w:rsidRPr="00000000">
              <w:rPr>
                <w:rFonts w:ascii="Helvetica Neue" w:cs="Helvetica Neue" w:eastAsia="Helvetica Neue" w:hAnsi="Helvetica Neue"/>
                <w:color w:val="999999"/>
                <w:sz w:val="20"/>
                <w:szCs w:val="20"/>
                <w:rtl w:val="0"/>
              </w:rPr>
              <w:t xml:space="preserve">(Years)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rPr>
                <w:rFonts w:ascii="Helvetica Neue" w:cs="Helvetica Neue" w:eastAsia="Helvetica Neue" w:hAnsi="Helvetica Neue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sz w:val="20"/>
                <w:szCs w:val="20"/>
                <w:rtl w:val="0"/>
              </w:rPr>
              <w:t xml:space="preserve">Estimated Monthly Payment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before="0"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Principal and Interest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Property Taxes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Homeowners Insurance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HOA Fees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0"/>
                <w:szCs w:val="20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before="200" w:lineRule="auto"/>
        <w:ind w:left="0" w:right="0" w:firstLine="0"/>
        <w:rPr>
          <w:rFonts w:ascii="Helvetica Neue" w:cs="Helvetica Neue" w:eastAsia="Helvetica Neue" w:hAnsi="Helvetica Neue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before="200" w:line="360" w:lineRule="auto"/>
        <w:ind w:left="0" w:right="0" w:firstLine="0"/>
        <w:rPr>
          <w:rFonts w:ascii="Helvetica Neue" w:cs="Helvetica Neue" w:eastAsia="Helvetica Neue" w:hAnsi="Helvetica Neue"/>
          <w:b w:val="1"/>
          <w:sz w:val="18"/>
          <w:szCs w:val="1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18"/>
          <w:szCs w:val="18"/>
          <w:rtl w:val="0"/>
        </w:rPr>
        <w:t xml:space="preserve">_________________________________________              </w:t>
        <w:tab/>
        <w:tab/>
        <w:t xml:space="preserve">________________________________________</w:t>
      </w:r>
    </w:p>
    <w:p w:rsidR="00000000" w:rsidDel="00000000" w:rsidP="00000000" w:rsidRDefault="00000000" w:rsidRPr="00000000" w14:paraId="00000082">
      <w:pPr>
        <w:ind w:left="0" w:right="0" w:firstLine="0"/>
        <w:rPr>
          <w:rFonts w:ascii="Helvetica Neue" w:cs="Helvetica Neue" w:eastAsia="Helvetica Neue" w:hAnsi="Helvetica Neue"/>
          <w:b w:val="1"/>
          <w:sz w:val="18"/>
          <w:szCs w:val="1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18"/>
          <w:szCs w:val="18"/>
          <w:rtl w:val="0"/>
        </w:rPr>
        <w:t xml:space="preserve">Buyer Signature                               Date                                       </w:t>
        <w:tab/>
        <w:t xml:space="preserve">Buyer Signature                               Date</w:t>
      </w:r>
    </w:p>
    <w:p w:rsidR="00000000" w:rsidDel="00000000" w:rsidP="00000000" w:rsidRDefault="00000000" w:rsidRPr="00000000" w14:paraId="00000083">
      <w:pPr>
        <w:ind w:left="0" w:right="0" w:firstLine="0"/>
        <w:rPr>
          <w:rFonts w:ascii="Helvetica Neue" w:cs="Helvetica Neue" w:eastAsia="Helvetica Neue" w:hAnsi="Helvetica Neue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ind w:left="0" w:right="0" w:firstLine="0"/>
        <w:rPr>
          <w:rFonts w:ascii="Helvetica Neue" w:cs="Helvetica Neue" w:eastAsia="Helvetica Neue" w:hAnsi="Helvetica Neue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ind w:left="0" w:right="0" w:firstLine="0"/>
        <w:rPr>
          <w:rFonts w:ascii="Helvetica Neue" w:cs="Helvetica Neue" w:eastAsia="Helvetica Neue" w:hAnsi="Helvetica Neue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before="200" w:line="360" w:lineRule="auto"/>
        <w:ind w:left="0" w:right="0" w:firstLine="0"/>
        <w:rPr>
          <w:rFonts w:ascii="Helvetica Neue" w:cs="Helvetica Neue" w:eastAsia="Helvetica Neue" w:hAnsi="Helvetica Neue"/>
          <w:b w:val="1"/>
          <w:sz w:val="18"/>
          <w:szCs w:val="1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18"/>
          <w:szCs w:val="18"/>
          <w:rtl w:val="0"/>
        </w:rPr>
        <w:t xml:space="preserve">________________________________________               </w:t>
        <w:tab/>
        <w:tab/>
        <w:t xml:space="preserve">________________________________________</w:t>
      </w:r>
    </w:p>
    <w:p w:rsidR="00000000" w:rsidDel="00000000" w:rsidP="00000000" w:rsidRDefault="00000000" w:rsidRPr="00000000" w14:paraId="00000087">
      <w:pPr>
        <w:ind w:left="0" w:right="0" w:firstLine="0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18"/>
          <w:szCs w:val="18"/>
          <w:rtl w:val="0"/>
        </w:rPr>
        <w:t xml:space="preserve">Buyer Signature                               Date                                       </w:t>
        <w:tab/>
        <w:t xml:space="preserve">Agent Signature                               Date</w:t>
      </w:r>
      <w:r w:rsidDel="00000000" w:rsidR="00000000" w:rsidRPr="00000000">
        <w:rPr>
          <w:rtl w:val="0"/>
        </w:rPr>
      </w:r>
    </w:p>
    <w:sectPr>
      <w:pgSz w:h="15840" w:w="12240"/>
      <w:pgMar w:bottom="1440" w:top="81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www.useelko.com/?tp_src=net_shee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